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Муниципальное автономное дошкольное образовательное учреждение «Детский сад </w:t>
      </w:r>
      <w:proofErr w:type="spell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.Б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атецкий</w:t>
      </w:r>
      <w:proofErr w:type="spell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.Б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атецкий</w:t>
      </w:r>
      <w:proofErr w:type="spellEnd"/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Договор</w:t>
      </w: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/>
        <w:t xml:space="preserve">об оказании платных  образовательных услуг в МАДОУ «Детский сад </w:t>
      </w:r>
      <w:proofErr w:type="spellStart"/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Start"/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.Б</w:t>
      </w:r>
      <w:proofErr w:type="gramEnd"/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атецкий</w:t>
      </w:r>
      <w:proofErr w:type="spellEnd"/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120"/>
        <w:gridCol w:w="3581"/>
        <w:gridCol w:w="120"/>
        <w:gridCol w:w="106"/>
        <w:gridCol w:w="36"/>
        <w:gridCol w:w="106"/>
        <w:gridCol w:w="204"/>
      </w:tblGrid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  <w:proofErr w:type="spell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.Б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атецкий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(дата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 автономное дошкольное образовательное  учреждение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«Детский сад  </w:t>
      </w:r>
      <w:proofErr w:type="spell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.Б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атецкий</w:t>
      </w:r>
      <w:proofErr w:type="spell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 (в дальнейшем – Исполнитель)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основании лицензии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регистрационный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№ 17 , выданной 14.01.2015 года серия53Л01 № 0000403  Департаментом образования и молодежной политики Новгородской области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714"/>
        <w:gridCol w:w="1393"/>
        <w:gridCol w:w="2045"/>
        <w:gridCol w:w="36"/>
        <w:gridCol w:w="36"/>
        <w:gridCol w:w="36"/>
        <w:gridCol w:w="36"/>
        <w:gridCol w:w="36"/>
        <w:gridCol w:w="36"/>
        <w:gridCol w:w="36"/>
        <w:gridCol w:w="36"/>
        <w:gridCol w:w="1951"/>
        <w:gridCol w:w="36"/>
        <w:gridCol w:w="36"/>
        <w:gridCol w:w="36"/>
      </w:tblGrid>
      <w:tr w:rsidR="0013711E" w:rsidRPr="0013711E" w:rsidTr="0013711E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 свидетельства о</w:t>
            </w:r>
          </w:p>
        </w:tc>
      </w:tr>
      <w:tr w:rsidR="0013711E" w:rsidRPr="0013711E" w:rsidTr="0013711E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государственной аккредитации: 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регистрационный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№ 484</w:t>
            </w:r>
          </w:p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 от  13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2010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 выданного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Комитетом образования, науки 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молодежной политики Новгородской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31"/>
        <w:gridCol w:w="120"/>
        <w:gridCol w:w="688"/>
        <w:gridCol w:w="36"/>
        <w:gridCol w:w="631"/>
        <w:gridCol w:w="752"/>
        <w:gridCol w:w="331"/>
        <w:gridCol w:w="120"/>
        <w:gridCol w:w="688"/>
        <w:gridCol w:w="36"/>
        <w:gridCol w:w="631"/>
        <w:gridCol w:w="204"/>
      </w:tblGrid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на срок 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с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г. до 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</w:tc>
      </w:tr>
    </w:tbl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лице  заведующей Глазуновой Натальи Павловны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., 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действующей на основании Устава с одной стороны, 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дальнейшем - Заказчик) и ______________________________________________________________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(фамилия, имя, отчество несовершеннолетнего)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" от 05.07.2001 № 505 (в ред. Постановления Правительства Российской Федерации от 01.04.2003 № 181, от 28.12.2005 № 815, от 15.09.2008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№ 682), настоящий договор о нижеследующем: </w:t>
      </w: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ПРЕДМЕТ ДОГОВОРА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Исполнитель предоставляет, а Заказчик оплачивает платные образовательные услуги по  программам дополнительного образования детей за рамками основной общеобразовательной программы дошкольного образования, перечень которых определен приказом учреждения,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являющемся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неотъемлемой частью настоящего договора. Наименование программы (программ) дополнительного образования:________________________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____________________________________________________________________________________________ Срок обучения в соответствии с рабочим учебным планом  составляет _________.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ОБЯЗАННОСТИ  ИСПОЛНИТЕЛЯ 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Исполнитель обязан: 2.1.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2.3. 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индивидуальных особенностей. 2.4. Сохранить место за Потребителем (в системе оказываемых дошкольным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  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ОБЯЗАННОСТИ ЗАКАЗЧИКА 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3.2. При поступлении Потребителя в дошкольное образовательное учреждение и в процессе его обучения своевременно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предоставлять все необходимые документы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предусмотренные уставом  МАДОУ.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3.4. Извещать руководителя Исполнителя об уважительных причинах отсутствия Потребителя на занятиях.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3.5. 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3.6. Проявлять уважение к педагогам, администрации и техническому персоналу Исполнителя.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3.7. Возмещать ущерб, причиненный Потребителем имуществу Исполнителя в соответствии с законодательством Российской Федерации.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3.8. 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3.9. 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3.10.Обеспечить посещение Потребителем занятий согласно  расписанию.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ПРАВА ИСПОЛНИТЕЛЯ, ЗАКАЗЧИКА, ПОТРЕБИТЕЛЯ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4.1. Исполнитель вправе отказать Заказчику и Потребителю в заключени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4.2. Заказчик вправе требовать от Исполнителя предоставления информации: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вопросам, касающимся организации и обеспечения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4.3. Потребитель вправе: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обращаться к работникам Исполнителя по всем вопросам деятельности дошкольного образовательного учреждения;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ОПЛАТА УСЛУГ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5.1. Заказчик ежемесячно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(указать период оплаты - ежемесячно, ежеквартально, или иной платежный период)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рублях оплачивает услуги, указанные в разделе 1 настоящего договора, в сумме ____________________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5.2. Оплата производится с 1 до 10 числа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(указать время оплаты)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отделение «Почта России», либо через  Новгородский РФ ОАО «</w:t>
      </w:r>
      <w:proofErr w:type="spell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Россельхозбанк</w:t>
      </w:r>
      <w:proofErr w:type="spell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 с зачислением на расчетный счет учреждения 40703810108130000005.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Оплата услуг удостоверяется Исполнителем ________квитанцией (указать документ, подтверждающий оплату, выдаваемый Заказчику Исполнителем)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5.3. На оказание образовательных услуг, предусмотренных настоящим договором, составляется смета. Составление такой сметы по требованию  Исполнителя обязательно. В этом случае смета становится частью договора.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6.2.От имени Потребителя в возрасте от 5 до 7 лет договор в любое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абз</w:t>
      </w:r>
      <w:proofErr w:type="spell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1 настоящего пункта.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6.3. Настоящий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договор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договор</w:t>
      </w:r>
      <w:proofErr w:type="gramEnd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6.4. 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Потребитель не устранит указанные нарушения  _____________________________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(указать количество)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6.6.Договор считается расторгнутым со дня письменного уведомления Исполнителем Заказчика  об отказе от исполнения договора.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</w:t>
      </w: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 защите прав потребителей, на условиях, установленных этим законодательством.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 СРОК ДЕЙСТВИЯ ДОГОВОРА И ДРУГИЕ УСЛОВИЯ</w:t>
      </w:r>
    </w:p>
    <w:p w:rsidR="0013711E" w:rsidRPr="0013711E" w:rsidRDefault="0013711E" w:rsidP="0013711E">
      <w:pPr>
        <w:shd w:val="clear" w:color="auto" w:fill="FFFFFF"/>
        <w:spacing w:before="225" w:after="27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8.1. Настоящий договор вступает в силу со дня его заключения сторонами и действует </w:t>
      </w:r>
      <w:proofErr w:type="gramStart"/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06"/>
        <w:gridCol w:w="120"/>
        <w:gridCol w:w="106"/>
        <w:gridCol w:w="36"/>
        <w:gridCol w:w="106"/>
        <w:gridCol w:w="204"/>
      </w:tblGrid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г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</w:tbl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8.2. Договор составлен в двух экземплярах, имеющих равную юридическую силу.</w:t>
      </w:r>
    </w:p>
    <w:p w:rsidR="0013711E" w:rsidRPr="0013711E" w:rsidRDefault="0013711E" w:rsidP="00137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9. 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84"/>
        <w:gridCol w:w="6479"/>
        <w:gridCol w:w="84"/>
        <w:gridCol w:w="84"/>
      </w:tblGrid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 МАДОУ «Детский сад </w:t>
            </w:r>
            <w:proofErr w:type="spell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.Б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атецкий</w:t>
            </w:r>
            <w:proofErr w:type="spell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(полное наименование)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175000, </w:t>
            </w:r>
            <w:proofErr w:type="spell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.Б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атецкий,ул.Первомайская</w:t>
            </w:r>
            <w:proofErr w:type="spell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д.26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(юридический адрес)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(паспортные данные)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р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/с 40703810108130000</w:t>
            </w: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005 в Новгородском РФ ОАО «</w:t>
            </w:r>
            <w:proofErr w:type="spell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Россельхозбанк</w:t>
            </w:r>
            <w:proofErr w:type="spell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(банковские реквизиты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(адрес места жительства,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Телефон: 22-347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контактный телефон)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Заведующий МАДОУ «Детский сад </w:t>
            </w:r>
            <w:proofErr w:type="spell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п</w:t>
            </w:r>
            <w:proofErr w:type="gramStart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.Б</w:t>
            </w:r>
            <w:proofErr w:type="gram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атецкий</w:t>
            </w:r>
            <w:proofErr w:type="spellEnd"/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»</w:t>
            </w:r>
          </w:p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Глазунова Н.П..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13711E" w:rsidRPr="0013711E" w:rsidTr="00137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3711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11E" w:rsidRPr="0013711E" w:rsidRDefault="0013711E" w:rsidP="0013711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__________________</w:t>
      </w:r>
    </w:p>
    <w:p w:rsidR="0013711E" w:rsidRPr="0013711E" w:rsidRDefault="0013711E" w:rsidP="0013711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71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М.П.</w:t>
      </w:r>
    </w:p>
    <w:p w:rsidR="00093CBF" w:rsidRDefault="00093CBF">
      <w:bookmarkStart w:id="0" w:name="_GoBack"/>
      <w:bookmarkEnd w:id="0"/>
    </w:p>
    <w:sectPr w:rsidR="000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9B"/>
    <w:rsid w:val="00093CBF"/>
    <w:rsid w:val="0013711E"/>
    <w:rsid w:val="00D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2023-07-13T09:04:00Z</dcterms:created>
  <dcterms:modified xsi:type="dcterms:W3CDTF">2023-07-13T09:04:00Z</dcterms:modified>
</cp:coreProperties>
</file>