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57" w:rsidRPr="0088608F" w:rsidRDefault="00074857" w:rsidP="001340CF">
      <w:pPr>
        <w:pStyle w:val="ConsPlusTitle"/>
        <w:jc w:val="center"/>
        <w:rPr>
          <w:bCs/>
          <w:color w:val="333333"/>
          <w:kern w:val="36"/>
          <w:szCs w:val="24"/>
        </w:rPr>
      </w:pPr>
      <w:r w:rsidRPr="0088608F">
        <w:rPr>
          <w:bCs/>
          <w:color w:val="333333"/>
          <w:kern w:val="36"/>
          <w:szCs w:val="24"/>
        </w:rPr>
        <w:t>ОТЧЕТ</w:t>
      </w:r>
    </w:p>
    <w:p w:rsidR="001340CF" w:rsidRPr="0088608F" w:rsidRDefault="001340C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 xml:space="preserve">ДЕЯТЕЛЬНОСТИ МАДОУ «Детский сад </w:t>
      </w:r>
      <w:proofErr w:type="spellStart"/>
      <w:r w:rsidRPr="0088608F">
        <w:rPr>
          <w:szCs w:val="24"/>
        </w:rPr>
        <w:t>п</w:t>
      </w:r>
      <w:proofErr w:type="gramStart"/>
      <w:r w:rsidRPr="0088608F">
        <w:rPr>
          <w:szCs w:val="24"/>
        </w:rPr>
        <w:t>.Б</w:t>
      </w:r>
      <w:proofErr w:type="gramEnd"/>
      <w:r w:rsidRPr="0088608F">
        <w:rPr>
          <w:szCs w:val="24"/>
        </w:rPr>
        <w:t>атецкий</w:t>
      </w:r>
      <w:proofErr w:type="spellEnd"/>
      <w:r w:rsidRPr="0088608F">
        <w:rPr>
          <w:szCs w:val="24"/>
        </w:rPr>
        <w:t>»,</w:t>
      </w:r>
    </w:p>
    <w:p w:rsidR="001340CF" w:rsidRPr="0088608F" w:rsidRDefault="001340C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>ПОДЛЕЖАЩЕЙ САМООБСЛЕДОВАНИЮ</w:t>
      </w:r>
    </w:p>
    <w:p w:rsidR="001340CF" w:rsidRPr="0088608F" w:rsidRDefault="0088608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>за 2020-2021</w:t>
      </w:r>
      <w:r w:rsidR="001340CF" w:rsidRPr="0088608F">
        <w:rPr>
          <w:szCs w:val="24"/>
        </w:rPr>
        <w:t xml:space="preserve"> учебный год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  Аналитическая часть</w:t>
      </w:r>
    </w:p>
    <w:p w:rsidR="001C6123" w:rsidRPr="0088608F" w:rsidRDefault="001C6123" w:rsidP="001A5C61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Целями проведения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самообследования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ДОУ являются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доступности и открытости информации о деятельности ДОУ. В процессе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самообследования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были проведены</w:t>
      </w:r>
      <w:r w:rsidR="007042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оценки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образовательной деятельности, системы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управления ДОУ, содержания и качества подготовки воспитанников, организация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-образовательного процесса, анализ движения воспитанников,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качества кадрового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, учебно-методического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, библиотечно-информационного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обеспечения, материально-технической базы, функционирования внутренней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042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системы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качества образования, анализ показателей деятельности ДОУ.         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Дошкольное учреждение осуществляет свою деятельность 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соответствии c Законом РФ «Об образовании» от 29.12.2012г, № 273-ФЗ,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Порядком организации и осуществления образовательной деятельности по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основным общеобразовательным программам - образовательным программам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дошкольного образования, утвержденным  приказом Министерства образования 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науки РФ от 30.08.2013г. № 1014,   Санитарно-эпидемиологическими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правилами и нормативами СанПиН 2.4.1.3049-13, Уставом ДОУ,  Федеральным законом «Об основных гарантиях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прав ребёнка Российской Федерации», Конвенцией</w:t>
      </w:r>
      <w:proofErr w:type="gram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ООН о правах ребёнка. </w:t>
      </w:r>
    </w:p>
    <w:p w:rsidR="001C6123" w:rsidRPr="0088608F" w:rsidRDefault="001C6123" w:rsidP="001340CF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Муниципальное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автономное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дошкольное образовательное учреждение 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Детский сад </w:t>
      </w:r>
      <w:proofErr w:type="spellStart"/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Start"/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.Б</w:t>
      </w:r>
      <w:proofErr w:type="gramEnd"/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атецкий</w:t>
      </w:r>
      <w:proofErr w:type="spellEnd"/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-</w:t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ДОУ) введено в эксплуатацию в 1985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году. 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лицом, образованным в соответствии с законодательством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Российской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Федерации.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Нормативно-правовое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функционирования ДОУ включает документы, регламентирующие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структуру, задачи и функции учреждения, организацию его работы,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обязанности, ответственность руководителя и работников дошкольного учреждения.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Устав, круглую печать, штампы, бланки со своим наименованием и</w:t>
      </w:r>
    </w:p>
    <w:p w:rsidR="001C6123" w:rsidRPr="0088608F" w:rsidRDefault="001C6123" w:rsidP="005A6B64">
      <w:pPr>
        <w:shd w:val="clear" w:color="auto" w:fill="FFFFFF"/>
        <w:spacing w:after="0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другие реквизиты. </w:t>
      </w:r>
    </w:p>
    <w:p w:rsidR="001C6123" w:rsidRPr="0088608F" w:rsidRDefault="001C6123" w:rsidP="005A6B64">
      <w:pPr>
        <w:shd w:val="clear" w:color="auto" w:fill="FFFFFF"/>
        <w:spacing w:after="0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Лицензия</w:t>
      </w: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proofErr w:type="gram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ерия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53Л01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0000</w:t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403, регистрационный № 17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выданная </w:t>
      </w:r>
    </w:p>
    <w:p w:rsidR="001C6123" w:rsidRPr="0088608F" w:rsidRDefault="00C5289A" w:rsidP="005A6B64">
      <w:pPr>
        <w:shd w:val="clear" w:color="auto" w:fill="FFFFFF"/>
        <w:spacing w:after="0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ессрочно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января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2015 года, дает право дошкольному учреждению</w:t>
      </w:r>
    </w:p>
    <w:p w:rsidR="00A849EE" w:rsidRPr="0088608F" w:rsidRDefault="005A6B64" w:rsidP="001340C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003AB6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казывать образовательные услуги по реализации образовательных программ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видам образования, по подвидам дополнительного образования, указанным в пр</w:t>
      </w: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и-</w:t>
      </w:r>
      <w:proofErr w:type="gram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ложении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№1 к лицензии на осуществление образовательной деятельности от 14.января 2015 г. № 17</w:t>
      </w:r>
      <w:r w:rsidR="00A849EE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1C6123" w:rsidRPr="0088608F" w:rsidRDefault="00A849EE" w:rsidP="0088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расположено в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центре поселка Батецкий 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ул. </w:t>
      </w:r>
      <w:proofErr w:type="gramStart"/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Первомайская</w:t>
      </w:r>
      <w:proofErr w:type="gramEnd"/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, д.2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Ближайшее окружение: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Муниципальное автономное общеобразовательное учреждение 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Средняя школа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.Б</w:t>
      </w:r>
      <w:proofErr w:type="gram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атецкий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муниципальное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автономное учреждение «Физкультурно-спортивный комплекс», 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частный сектор по улиц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е Первомайская.</w:t>
      </w:r>
    </w:p>
    <w:p w:rsidR="001C6123" w:rsidRPr="0088608F" w:rsidRDefault="001C6123" w:rsidP="0088608F">
      <w:pPr>
        <w:shd w:val="clear" w:color="auto" w:fill="FFFFFF"/>
        <w:spacing w:before="100" w:beforeAutospacing="1" w:after="8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</w:t>
      </w:r>
      <w:r w:rsidR="00A849EE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сад</w:t>
      </w:r>
      <w:r w:rsidR="00A849EE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посещает </w:t>
      </w:r>
      <w:r w:rsidR="00A849EE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88608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48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 в возрасте от </w:t>
      </w:r>
      <w:r w:rsidR="00A849EE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1 до 8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лет.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ДОУ функционируют – </w:t>
      </w:r>
      <w:r w:rsidR="0088608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 общеразвивающей направленности</w:t>
      </w:r>
    </w:p>
    <w:p w:rsidR="001C6123" w:rsidRPr="0088608F" w:rsidRDefault="001C6123" w:rsidP="0088608F">
      <w:pPr>
        <w:shd w:val="clear" w:color="auto" w:fill="FFFFFF"/>
        <w:spacing w:before="100" w:beforeAutospacing="1" w:after="8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Количественный состав групп: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C6123" w:rsidRPr="0088608F" w:rsidRDefault="001C6123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</w:t>
      </w:r>
      <w:r w:rsidR="00110060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раннего</w:t>
      </w:r>
      <w:r w:rsidR="00110060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возраста- 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воспитанника;</w:t>
      </w:r>
    </w:p>
    <w:p w:rsidR="001C6123" w:rsidRPr="0088608F" w:rsidRDefault="001C6123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07485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младшая группа -  2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воспитанников;</w:t>
      </w:r>
    </w:p>
    <w:p w:rsidR="00110060" w:rsidRPr="0088608F" w:rsidRDefault="00110060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45694" w:rsidRPr="0088608F" w:rsidRDefault="00110060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группа младшего возраста -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7F4A6D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</w:t>
      </w:r>
    </w:p>
    <w:p w:rsidR="001C6123" w:rsidRPr="0088608F" w:rsidRDefault="00A60348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средняя группа  1</w:t>
      </w:r>
      <w:r w:rsidR="0088608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F4A6D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воспитанника;</w:t>
      </w:r>
    </w:p>
    <w:p w:rsidR="001C6123" w:rsidRPr="0088608F" w:rsidRDefault="001C6123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старшая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F4A6D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-   2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воспитанников;</w:t>
      </w:r>
    </w:p>
    <w:p w:rsidR="001C6123" w:rsidRPr="0088608F" w:rsidRDefault="001C6123" w:rsidP="0088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подготовительная группа – </w:t>
      </w:r>
      <w:r w:rsidR="0088608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воспитанников.</w:t>
      </w:r>
    </w:p>
    <w:p w:rsidR="0088608F" w:rsidRPr="0088608F" w:rsidRDefault="0088608F" w:rsidP="0088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Филиал 21 воспитанник</w:t>
      </w:r>
    </w:p>
    <w:p w:rsidR="001C6123" w:rsidRPr="0088608F" w:rsidRDefault="001C6123" w:rsidP="00886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Режим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детского сада: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5-дневная рабочая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неделя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выходными днями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(суббота, воскресенье).</w:t>
      </w:r>
    </w:p>
    <w:p w:rsidR="001C6123" w:rsidRPr="0088608F" w:rsidRDefault="001C6123" w:rsidP="00886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0,5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часовым пребыванием детей работают с 7.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0 до 1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.00</w:t>
      </w:r>
      <w:r w:rsidR="001340C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1</w:t>
      </w:r>
      <w:r w:rsidR="00C5289A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 Результаты анализа показателей деятельности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2.1.Система</w:t>
      </w:r>
      <w:r w:rsidR="00C5289A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управления ДОУ</w:t>
      </w:r>
    </w:p>
    <w:p w:rsidR="001C6123" w:rsidRPr="0088608F" w:rsidRDefault="001C6123" w:rsidP="00D45694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Управление Муниципальным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автономным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дошкольным образовательным учреждением Детский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сад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п. Батецкий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» осуществляется в соответствии с Уставом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 законодательством РФ, строится на принципах единоначалия и самоуправления.  В детском саду реализуется возможность участия в управлении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учреждением всех участников образовательного процесса.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Уставом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общественная структура управления ДОУ представлена 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бщим собранием работников,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едагогическим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советом</w:t>
      </w: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бщее</w:t>
      </w:r>
      <w:proofErr w:type="spellEnd"/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собрание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работников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вправе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решения, если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его работе участвует более половины работников, для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которых Учреждение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является основным местом работы. В периоды между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Общими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собраниями интересы трудового коллектива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представляет</w:t>
      </w:r>
      <w:r w:rsidR="00A60348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Профсоюзный комитет. Педагогический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совет осуществляет руководство образовательной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ьностью. Отношения между ДОУ 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Комитетом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образования администрации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Батецкого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 района определяются действующим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законодательством РФ, нормативно-правовыми документами органов государственной</w:t>
      </w:r>
      <w:r w:rsidR="00C5289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власти, местного самоуправления и Уставом.</w:t>
      </w:r>
    </w:p>
    <w:p w:rsidR="001C6123" w:rsidRPr="0088608F" w:rsidRDefault="001C6123" w:rsidP="00166B73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 Отношения</w:t>
      </w:r>
      <w:r w:rsidR="00D4569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166B7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с родителями (законными</w:t>
      </w:r>
      <w:r w:rsidR="00166B7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представителями) воспитанников регулируются в порядке, установленном Законом РФ</w:t>
      </w:r>
      <w:r w:rsidR="00166B7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«Об образовании» от 29.12.2012г, № 273-ФЗ и Уставом.</w:t>
      </w:r>
    </w:p>
    <w:p w:rsidR="001C6123" w:rsidRPr="0088608F" w:rsidRDefault="001C6123" w:rsidP="001B471A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Вывод: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ДОУ зарегистрировано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функционирует в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соответствии с нормативными документами в сфере образования Российской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Федерации. Структура и механизм управления дошкольным учреждением определяет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его стабильное функционирование</w:t>
      </w:r>
      <w:r w:rsidR="005261F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2.Образовательная деятельность</w:t>
      </w:r>
    </w:p>
    <w:p w:rsidR="001C6123" w:rsidRPr="0088608F" w:rsidRDefault="00F62484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1C6123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.2.1.     Содержание</w:t>
      </w:r>
      <w:r w:rsidR="001C6123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образовательной деятельности</w:t>
      </w:r>
    </w:p>
    <w:p w:rsidR="001C6123" w:rsidRPr="0088608F" w:rsidRDefault="001C6123" w:rsidP="0088608F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ДОУ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реализуются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современные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образовательные программы и методики дошкольного образования, используются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информационные технологии, создана комплексная система планирования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образовательной деятельности с учетом направленности реализуемой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образовательной программы, возрастных особенностей воспитанников, которая позволяет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поддерживать качество подготовки 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оспитанников к школе</w:t>
      </w:r>
      <w:r w:rsidR="005261F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    Содержание программы соответствует основным положениям</w:t>
      </w:r>
      <w:r w:rsidR="001A5C61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возрастной психологии и дошкольной педагогики; выстроено с учетом принципа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интеграции образовательных областей в соответствии с возрастными возможностями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особенностями воспитанников, спецификой и возможностями образовательных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областей. Программа основана на комплексно-тематическом принципе построения образовательного процесса; предусматривает реше</w:t>
      </w:r>
      <w:r w:rsid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ние программных образовательных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совместной деятельности взро</w:t>
      </w:r>
      <w:r w:rsid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слого и детей и самостоятельной деятельности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не только в рамках непосредственно обр</w:t>
      </w:r>
      <w:r w:rsid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азовательной</w:t>
      </w:r>
      <w:r w:rsid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деятельности,</w:t>
      </w:r>
      <w:r w:rsid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но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проведении режимных моментов в соответствии со спецификой дошкольного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образования.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составлена в соответствии с образовательными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областями: «Физическое развитие», «Социально-коммуникативное развитие»,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«Познавательное развитие», «Художественно-эстетическое развитие», «Речевое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развитие». Реализация каждого направления предполагает решение специфических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задач во всех видах детской деятельности, имеющих место в режиме дня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дошкольного учреждения: режимные моменты, игровая деятельность; специально-организованные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традиционные и интегрированные занятия; индивидуальная и подгрупповая работа;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деятельность; опыты и экспериментирование.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Базовая  программа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«От рождения до школы» под редакцией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Н.Е.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Вераксы</w:t>
      </w:r>
      <w:proofErr w:type="spellEnd"/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Отношения</w:t>
      </w:r>
      <w:r w:rsidR="001B471A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социальными учреждениями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образовательное учреждение поддерживает прочные 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отношения с социальными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учреждениями</w:t>
      </w:r>
    </w:p>
    <w:p w:rsidR="001C6123" w:rsidRPr="0088608F" w:rsidRDefault="001C6123" w:rsidP="001C6123">
      <w:pPr>
        <w:numPr>
          <w:ilvl w:val="0"/>
          <w:numId w:val="1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Районная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детская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библиотека </w:t>
      </w:r>
    </w:p>
    <w:p w:rsidR="001B471A" w:rsidRPr="0088608F" w:rsidRDefault="001C6123" w:rsidP="001C6123">
      <w:pPr>
        <w:numPr>
          <w:ilvl w:val="0"/>
          <w:numId w:val="1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Районный Дом </w:t>
      </w:r>
      <w:r w:rsidR="001B471A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культуры</w:t>
      </w:r>
    </w:p>
    <w:p w:rsidR="001C6123" w:rsidRPr="0088608F" w:rsidRDefault="001B471A" w:rsidP="001C6123">
      <w:pPr>
        <w:numPr>
          <w:ilvl w:val="0"/>
          <w:numId w:val="1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Музей</w:t>
      </w:r>
      <w:r w:rsidR="001C6123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учреждение осуществляет сотрудничество с 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Муниципальным автономным общеобразовательным учреждением «Средняя школа п. Батецкий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 Совместно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 школой был разработан план мероприятий, предусматривающий тесный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контакт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воспитателей и учителей начальной школы, воспитанников дошкольного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учреждения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учеников первого класса:</w:t>
      </w:r>
    </w:p>
    <w:p w:rsidR="001C6123" w:rsidRPr="0088608F" w:rsidRDefault="001C6123" w:rsidP="001C6123">
      <w:pPr>
        <w:numPr>
          <w:ilvl w:val="0"/>
          <w:numId w:val="2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Отслеживалась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9C540E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адаптация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выпускников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детского сада; </w:t>
      </w:r>
    </w:p>
    <w:p w:rsidR="001C6123" w:rsidRPr="0088608F" w:rsidRDefault="001C6123" w:rsidP="001C6123">
      <w:pPr>
        <w:numPr>
          <w:ilvl w:val="0"/>
          <w:numId w:val="2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Проводилась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диагностика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готовности детей к школе</w:t>
      </w: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gramEnd"/>
    </w:p>
    <w:p w:rsidR="001C6123" w:rsidRPr="0088608F" w:rsidRDefault="001C6123" w:rsidP="0088608F">
      <w:p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 В  Доме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культуры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старшие дошкольники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посещают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участвуют 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концерт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ах различных 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коллективов,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посещают танцевальный кружок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Наши воспитанники посещают районную библиотеку. Сотрудники библиотеки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организовывают для детей различные праздники, игры, беседы, развлечения.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районном музее  дети знакомятся с историей Батецкого края.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2.2.2 Организация образовательного процесса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 Учебный план составлен в соответствии с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современными дидактическими, санитарными и методическими требованиями,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содержание выстроено в соответствии с ФГОС.  При составлении плана учтены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предельно допустимые нормы учебной нагрузки.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Организованная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в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ДОУ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предметно-развивающая среда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инициирует познавательную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творческую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активность детей, предоставляет ребенку свободу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выбора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форм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активности,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обеспечивает содержание разных форм детской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деятельности,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безопасна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комфортна, соответствует интересам, потребностям и возможностям каждого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ребенка, обеспечивает гармоничное отношение ребенка с окружающим миром.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 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Взаимодействие с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 xml:space="preserve"> родителями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коллектив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ДОУ  строит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принципе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сотрудничества.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 этом решаются приоритетные задачи:</w:t>
      </w:r>
    </w:p>
    <w:p w:rsidR="001C6123" w:rsidRPr="0088608F" w:rsidRDefault="001C6123" w:rsidP="001C6123">
      <w:pPr>
        <w:numPr>
          <w:ilvl w:val="0"/>
          <w:numId w:val="3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педагогической культуры родителей; </w:t>
      </w:r>
    </w:p>
    <w:p w:rsidR="001C6123" w:rsidRPr="0088608F" w:rsidRDefault="001C6123" w:rsidP="001C6123">
      <w:pPr>
        <w:numPr>
          <w:ilvl w:val="0"/>
          <w:numId w:val="3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родителей к участию в жизни детского сада; </w:t>
      </w:r>
    </w:p>
    <w:p w:rsidR="001C6123" w:rsidRPr="0088608F" w:rsidRDefault="001C6123" w:rsidP="001C6123">
      <w:pPr>
        <w:numPr>
          <w:ilvl w:val="0"/>
          <w:numId w:val="3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семьи и установление контактов с ее членами для согласования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воспитательных воздействий на ребенка.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 Для решения этих задач используются различные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формы работы: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групповые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родительские </w:t>
      </w:r>
      <w:r w:rsidR="00980D20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собрания, консультации, беседы;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совместных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мероприятий для детей и родителей; 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анкетирование; 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наглядная информация; 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выставки совместных работ; 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открытых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мероприятий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участие в них; </w:t>
      </w:r>
    </w:p>
    <w:p w:rsidR="001C6123" w:rsidRPr="0088608F" w:rsidRDefault="001C6123" w:rsidP="001C6123">
      <w:pPr>
        <w:numPr>
          <w:ilvl w:val="0"/>
          <w:numId w:val="4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договоров с родителями вновь поступивших детей </w:t>
      </w:r>
    </w:p>
    <w:p w:rsidR="00F53F07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Образовательная деятельность осуществляется в процессе организации различных видов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детской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деятельности, образовательной деятельности, осуществляемой в ходе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режимных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моментов, самостоятельной деятельности, взаимодействия с семьями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детей.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Основной формой работы с детьми дошкольного возраста и ведущим видом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деятельности для них является игра. Образовательный процесс реализуется 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соответствующих дошкольному возрасту формах работы с детьми.  В течение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учебного года в методическом кабинете о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бновлялись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новинк</w:t>
      </w:r>
      <w:r w:rsidR="00F53F07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методической литературы, тематические</w:t>
      </w:r>
      <w:r w:rsidR="00980D20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книги, наглядные пособия.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2.2.3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Качество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  <w:t>подготовки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proofErr w:type="gramStart"/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  <w:r w:rsidR="00F53F07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На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основании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Федерального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государственного образовательного стандарта дошкольного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образования,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утвержденного Приказом Министерства образования и науки Российской Федерации от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17.10.2013 № 1155, в целях оценки эффективности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педагогических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действий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лежащей в основе их дальнейшего планирования проводилась оценка индивидуального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развития детей.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Результаты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Результатом осуществления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-образовательного процесса явилась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подготовка детей к обучению в школе. Готовность дошкольника к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обучению в школе характеризует достигнутый уровень психологического развития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накануне поступления в школу.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результаты достигнуты благодаря использованию в работе методов, способствующих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развитию самостоятельности, познавательных интересов детей, созданию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проблемно-поисковых ситуаций и обогащению предметно-развивающей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среды.   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Основная общеобразовательная программа дошкольного образования ДОУ реализуется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 полном объеме.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2.3. Качество кадрового обеспечения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 Работа с кадрами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была направлена на повышение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профессионализма, творческого потенциала педагогической культуры педагогов,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оказание методической помощи педагогам.  Составлен план прохождения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аттестации, повышения квалификации педагогов. За отчетный год курсы 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повышения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квалификации прошли 3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  Дошкольное образовательное учреждение укомплектовано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кадрами полностью. Педагоги детского сада постоянно повышают свой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профессиональный уровень, посещают методические объединения, знакомятся с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опытом работы своих коллег и других дошкольных учреждений, приобретают 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изучают новинки периодической и методической литературы. Все это в комплексе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дает хороший результат в организации педагогической деятельности и улучшении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качества образования и воспитания дошкольников.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2.4. Материально-техническая база</w:t>
      </w:r>
    </w:p>
    <w:p w:rsidR="00CC344B" w:rsidRPr="0088608F" w:rsidRDefault="001C6123" w:rsidP="00CC344B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В дошкольном учреждении создана материально-техническая база для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жизнеобеспечения и развития детей, ведется систематически работа по созданию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предметно-развивающей среды.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дани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детского сада  имеется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центральное отопление, вода, канализация, сантехническое оборудование в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удовлетворительном состоянии. Во всех групп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ах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имеются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игровые комнаты,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отдельные спальные комнаты, санузлы, 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раздевалки, отдельный вход в группу.</w:t>
      </w:r>
    </w:p>
    <w:p w:rsidR="001C6123" w:rsidRPr="0088608F" w:rsidRDefault="001C6123" w:rsidP="00CC344B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детском саду имеются: </w:t>
      </w:r>
      <w:r w:rsidR="0088608F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групповых помещений, кабинет заведующего,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кабинет главного бухгалтера,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методический кабинет, кабинет завхоза, 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кабинет педагога-психолога,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музыкальный 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зал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,  спортивны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зал,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зеленая комната, комната для занятий дополнительным образованием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(кружок «Цветные ладошки»</w:t>
      </w:r>
      <w:proofErr w:type="gramStart"/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омната «Старины»)</w:t>
      </w:r>
      <w:r w:rsidR="00CC344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пищеблок, медицинский блок.</w:t>
      </w:r>
    </w:p>
    <w:p w:rsidR="001C6123" w:rsidRPr="0088608F" w:rsidRDefault="001C6123" w:rsidP="0073411B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  Все кабинеты оформлены. При создании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предметно-развивающей среды воспитатели учитывают возрастные, индивидуальные особенности детей своей группы. Все групповые комнаты оборудованы, включают игровую,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познавательную, обеденную зоны. Группы постепенно пополняются современным игровым оборудованием, современными информационными стендами. Предметная среда всех помещений оптимально насыщена, выдержана мера «необходимого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 достаточного» для каждого вида деятельности, представляет собой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«поисковое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поле» для ребенка, стимулирующее процесс его развития и саморазвития,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социализации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и коррекции. В ДОУ уютно, красиво, удобно и комфортно детям.</w:t>
      </w:r>
    </w:p>
    <w:p w:rsidR="001C6123" w:rsidRPr="0088608F" w:rsidRDefault="001C6123" w:rsidP="0073411B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В детском саду имеется фотокамера,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которая используется для съемки занятий, мероприятий, утренников. Отснятые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материалы эпизодически используются в воспитательной работе.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условий безопасности выполняется локальными нормативно-правовыми документами: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приказами, инструкциями, положениями.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В соответствии с требованиями действующего законодательства по охране труда с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сотрудниками систематически проводятся разного вида инструктажи: </w:t>
      </w:r>
      <w:proofErr w:type="gram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вводный</w:t>
      </w:r>
      <w:proofErr w:type="gram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поступлении на работу), первичный (с вновь поступившими), повторный, что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позволяет персоналу владеть знаниями по охране труда и технике безопасности,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правилами пожарной безопасности, действиям в чрезвычайных ситуациях.</w:t>
      </w:r>
    </w:p>
    <w:p w:rsidR="001C6123" w:rsidRPr="0088608F" w:rsidRDefault="001C6123" w:rsidP="001C6123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 С воспитанниками детского сада проводятся беседы по ОБЖ, игры по охране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здоровья и безопасности, направленные на воспитание у детей сознательного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отношения к своему здоровью и жизни. </w:t>
      </w:r>
    </w:p>
    <w:p w:rsidR="001C6123" w:rsidRPr="0088608F" w:rsidRDefault="001C6123" w:rsidP="0088608F">
      <w:pPr>
        <w:shd w:val="clear" w:color="auto" w:fill="FFFFFF"/>
        <w:spacing w:before="100" w:beforeAutospacing="1" w:after="87" w:line="38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bookmarkStart w:id="0" w:name="_GoBack"/>
      <w:bookmarkEnd w:id="0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2.5.Функционирование внутренней системы</w:t>
      </w:r>
      <w:r w:rsidR="0073411B"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оценки качества образования</w:t>
      </w:r>
    </w:p>
    <w:p w:rsidR="001C6123" w:rsidRPr="0088608F" w:rsidRDefault="001C6123" w:rsidP="0073411B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 качества дошкольного образования мы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рассматриваем как систему контроля внутри ДОУ, которая включает в себя интегративные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составляющие:</w:t>
      </w:r>
    </w:p>
    <w:p w:rsidR="001C6123" w:rsidRPr="0088608F" w:rsidRDefault="001C6123" w:rsidP="001C6123">
      <w:pPr>
        <w:numPr>
          <w:ilvl w:val="0"/>
          <w:numId w:val="6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методической работы; </w:t>
      </w:r>
    </w:p>
    <w:p w:rsidR="001C6123" w:rsidRPr="0088608F" w:rsidRDefault="001C6123" w:rsidP="001C6123">
      <w:pPr>
        <w:numPr>
          <w:ilvl w:val="0"/>
          <w:numId w:val="6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</w:t>
      </w:r>
      <w:proofErr w:type="spellEnd"/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-образовательного процесса; </w:t>
      </w:r>
    </w:p>
    <w:p w:rsidR="001C6123" w:rsidRPr="0088608F" w:rsidRDefault="001C6123" w:rsidP="001C6123">
      <w:pPr>
        <w:numPr>
          <w:ilvl w:val="0"/>
          <w:numId w:val="6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работы с родителями; </w:t>
      </w:r>
    </w:p>
    <w:p w:rsidR="001C6123" w:rsidRPr="0088608F" w:rsidRDefault="001C6123" w:rsidP="001C6123">
      <w:pPr>
        <w:numPr>
          <w:ilvl w:val="0"/>
          <w:numId w:val="6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работы с педагогическими кадрами; </w:t>
      </w:r>
    </w:p>
    <w:p w:rsidR="001C6123" w:rsidRPr="0088608F" w:rsidRDefault="001C6123" w:rsidP="001C6123">
      <w:pPr>
        <w:numPr>
          <w:ilvl w:val="0"/>
          <w:numId w:val="6"/>
        </w:numPr>
        <w:shd w:val="clear" w:color="auto" w:fill="FFFFFF"/>
        <w:spacing w:before="69" w:after="100" w:afterAutospacing="1" w:line="389" w:lineRule="atLeast"/>
        <w:ind w:left="2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предметно-пространственной среды. </w:t>
      </w:r>
    </w:p>
    <w:p w:rsidR="001C6123" w:rsidRPr="0088608F" w:rsidRDefault="001C6123" w:rsidP="0073411B">
      <w:pPr>
        <w:shd w:val="clear" w:color="auto" w:fill="FFFFFF"/>
        <w:spacing w:before="100" w:beforeAutospacing="1" w:after="87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целью повышения эффективности учебно-воспитательной </w:t>
      </w:r>
      <w:r w:rsidR="007C0ED4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еятельности применяем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педагогический мониторинг, который даёт качественную и своевременную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информацию, необходимую для принятия 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правленческих решений. 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Учебно-методическое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не полностью соответствует ООПДО ДОУ, ФГОС, условиям реализации</w:t>
      </w:r>
      <w:r w:rsidR="0073411B"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общеобразовательной программы дошкольного образования.  </w:t>
      </w:r>
    </w:p>
    <w:p w:rsidR="001340CF" w:rsidRPr="0088608F" w:rsidRDefault="001340CF" w:rsidP="001340CF">
      <w:pPr>
        <w:pStyle w:val="ConsPlusTitle"/>
        <w:jc w:val="center"/>
        <w:rPr>
          <w:szCs w:val="24"/>
        </w:rPr>
      </w:pPr>
    </w:p>
    <w:p w:rsidR="001340CF" w:rsidRPr="0088608F" w:rsidRDefault="001340C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>ПОКАЗАТЕЛИ</w:t>
      </w:r>
    </w:p>
    <w:p w:rsidR="001340CF" w:rsidRPr="0088608F" w:rsidRDefault="001340C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>ДЕЯТЕЛЬНОСТИ ДОШКОЛЬНОЙ ОБРАЗОВАТЕЛЬНОЙ ОРГАНИЗАЦИИ,</w:t>
      </w:r>
    </w:p>
    <w:p w:rsidR="001340CF" w:rsidRPr="0088608F" w:rsidRDefault="001340C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>ПОДЛЕЖАЩЕЙ САМООБСЛЕДОВАНИЮ</w:t>
      </w:r>
    </w:p>
    <w:p w:rsidR="001340CF" w:rsidRPr="0088608F" w:rsidRDefault="001340CF" w:rsidP="001340CF">
      <w:pPr>
        <w:pStyle w:val="ConsPlusTitle"/>
        <w:jc w:val="center"/>
        <w:rPr>
          <w:szCs w:val="24"/>
        </w:rPr>
      </w:pPr>
      <w:r w:rsidRPr="0088608F">
        <w:rPr>
          <w:szCs w:val="24"/>
        </w:rPr>
        <w:t xml:space="preserve">МАДОУ «Детский сад </w:t>
      </w:r>
      <w:proofErr w:type="spellStart"/>
      <w:r w:rsidRPr="0088608F">
        <w:rPr>
          <w:szCs w:val="24"/>
        </w:rPr>
        <w:t>п</w:t>
      </w:r>
      <w:proofErr w:type="gramStart"/>
      <w:r w:rsidRPr="0088608F">
        <w:rPr>
          <w:szCs w:val="24"/>
        </w:rPr>
        <w:t>.Б</w:t>
      </w:r>
      <w:proofErr w:type="gramEnd"/>
      <w:r w:rsidRPr="0088608F">
        <w:rPr>
          <w:szCs w:val="24"/>
        </w:rPr>
        <w:t>атецкий</w:t>
      </w:r>
      <w:proofErr w:type="spellEnd"/>
      <w:r w:rsidRPr="0088608F">
        <w:rPr>
          <w:szCs w:val="24"/>
        </w:rPr>
        <w:t>» за 2016-2017 учебный год</w:t>
      </w:r>
    </w:p>
    <w:p w:rsidR="001340CF" w:rsidRPr="0088608F" w:rsidRDefault="001340CF" w:rsidP="001340CF">
      <w:pPr>
        <w:pStyle w:val="ConsPlusNormal"/>
        <w:jc w:val="center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6689"/>
        <w:gridCol w:w="1417"/>
      </w:tblGrid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 xml:space="preserve">N </w:t>
            </w:r>
            <w:proofErr w:type="gramStart"/>
            <w:r w:rsidRPr="0088608F">
              <w:rPr>
                <w:szCs w:val="24"/>
              </w:rPr>
              <w:t>п</w:t>
            </w:r>
            <w:proofErr w:type="gramEnd"/>
            <w:r w:rsidRPr="0088608F">
              <w:rPr>
                <w:szCs w:val="24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Единица измерения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outlineLvl w:val="1"/>
              <w:rPr>
                <w:szCs w:val="24"/>
              </w:rPr>
            </w:pPr>
            <w:r w:rsidRPr="0088608F">
              <w:rPr>
                <w:szCs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88608F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</w:t>
            </w:r>
            <w:r w:rsidR="0088608F" w:rsidRPr="0088608F">
              <w:rPr>
                <w:szCs w:val="24"/>
              </w:rPr>
              <w:t>48</w:t>
            </w:r>
            <w:r w:rsidRPr="0088608F">
              <w:rPr>
                <w:szCs w:val="24"/>
              </w:rPr>
              <w:t xml:space="preserve">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 xml:space="preserve">В </w:t>
            </w:r>
            <w:proofErr w:type="gramStart"/>
            <w:r w:rsidRPr="0088608F">
              <w:rPr>
                <w:szCs w:val="24"/>
              </w:rPr>
              <w:t>режиме полного дня</w:t>
            </w:r>
            <w:proofErr w:type="gramEnd"/>
            <w:r w:rsidRPr="0088608F">
              <w:rPr>
                <w:szCs w:val="24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105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9C540E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4</w:t>
            </w:r>
            <w:r w:rsidR="001340CF" w:rsidRPr="0088608F">
              <w:rPr>
                <w:szCs w:val="24"/>
              </w:rPr>
              <w:t xml:space="preserve"> человека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lastRenderedPageBreak/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9C540E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39</w:t>
            </w:r>
            <w:r w:rsidR="001340CF" w:rsidRPr="0088608F">
              <w:rPr>
                <w:szCs w:val="24"/>
              </w:rPr>
              <w:t xml:space="preserve">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9C540E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7</w:t>
            </w:r>
            <w:r w:rsidR="001340CF" w:rsidRPr="0088608F">
              <w:rPr>
                <w:szCs w:val="24"/>
              </w:rPr>
              <w:t>0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105/97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 xml:space="preserve">В </w:t>
            </w:r>
            <w:proofErr w:type="gramStart"/>
            <w:r w:rsidRPr="0088608F">
              <w:rPr>
                <w:szCs w:val="24"/>
              </w:rPr>
              <w:t>режиме полного дня</w:t>
            </w:r>
            <w:proofErr w:type="gramEnd"/>
            <w:r w:rsidRPr="0088608F">
              <w:rPr>
                <w:szCs w:val="24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105/97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9C540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</w:t>
            </w:r>
            <w:r w:rsidR="009C540E" w:rsidRPr="0088608F">
              <w:rPr>
                <w:szCs w:val="24"/>
              </w:rPr>
              <w:t>9</w:t>
            </w:r>
            <w:r w:rsidRPr="0088608F">
              <w:rPr>
                <w:szCs w:val="24"/>
              </w:rPr>
              <w:t>/100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105/97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 дней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9 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5/55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5/55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4/44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4/44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 xml:space="preserve">Численность/удельный вес численности педагогических </w:t>
            </w:r>
            <w:r w:rsidRPr="0088608F">
              <w:rPr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lastRenderedPageBreak/>
              <w:t xml:space="preserve">2/22 </w:t>
            </w:r>
            <w:r w:rsidRPr="0088608F">
              <w:rPr>
                <w:szCs w:val="24"/>
              </w:rPr>
              <w:lastRenderedPageBreak/>
              <w:t>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lastRenderedPageBreak/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2/22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9C540E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</w:t>
            </w:r>
            <w:r w:rsidR="001340CF" w:rsidRPr="0088608F">
              <w:rPr>
                <w:szCs w:val="24"/>
              </w:rPr>
              <w:t>/11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3/33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9C540E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</w:t>
            </w:r>
            <w:r w:rsidR="001340CF" w:rsidRPr="0088608F">
              <w:rPr>
                <w:szCs w:val="24"/>
              </w:rPr>
              <w:t>/11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-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proofErr w:type="gramStart"/>
            <w:r w:rsidRPr="0088608F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10/100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both"/>
              <w:rPr>
                <w:szCs w:val="24"/>
              </w:rPr>
            </w:pPr>
            <w:r w:rsidRPr="0088608F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10/100 человек/%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9C540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9/10</w:t>
            </w:r>
            <w:r w:rsidR="009C540E" w:rsidRPr="0088608F">
              <w:rPr>
                <w:szCs w:val="24"/>
              </w:rPr>
              <w:t>9</w:t>
            </w:r>
            <w:r w:rsidRPr="0088608F">
              <w:rPr>
                <w:szCs w:val="24"/>
              </w:rPr>
              <w:t xml:space="preserve"> человек/человек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 xml:space="preserve">0,5 да 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да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lastRenderedPageBreak/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нет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нет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нет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0,5 да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outlineLvl w:val="1"/>
              <w:rPr>
                <w:szCs w:val="24"/>
              </w:rPr>
            </w:pPr>
            <w:r w:rsidRPr="0088608F">
              <w:rPr>
                <w:szCs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14 кв. м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 кв. м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да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да</w:t>
            </w:r>
          </w:p>
        </w:tc>
      </w:tr>
      <w:tr w:rsidR="001340CF" w:rsidRPr="0088608F" w:rsidTr="005721D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rPr>
                <w:szCs w:val="24"/>
              </w:rPr>
            </w:pPr>
            <w:r w:rsidRPr="0088608F">
              <w:rPr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CF" w:rsidRPr="0088608F" w:rsidRDefault="001340CF" w:rsidP="005721DE">
            <w:pPr>
              <w:pStyle w:val="ConsPlusNormal"/>
              <w:spacing w:line="256" w:lineRule="auto"/>
              <w:jc w:val="center"/>
              <w:rPr>
                <w:szCs w:val="24"/>
              </w:rPr>
            </w:pPr>
            <w:r w:rsidRPr="0088608F">
              <w:rPr>
                <w:szCs w:val="24"/>
              </w:rPr>
              <w:t>да</w:t>
            </w:r>
          </w:p>
        </w:tc>
      </w:tr>
    </w:tbl>
    <w:p w:rsidR="001340CF" w:rsidRPr="0088608F" w:rsidRDefault="001340CF" w:rsidP="001340CF">
      <w:pPr>
        <w:pStyle w:val="ConsPlusNormal"/>
        <w:ind w:firstLine="540"/>
        <w:jc w:val="both"/>
        <w:rPr>
          <w:szCs w:val="24"/>
        </w:rPr>
      </w:pPr>
      <w:r w:rsidRPr="0088608F">
        <w:rPr>
          <w:szCs w:val="24"/>
        </w:rPr>
        <w:t>Заведующий</w:t>
      </w:r>
      <w:r w:rsidR="0088608F" w:rsidRPr="0088608F">
        <w:rPr>
          <w:szCs w:val="24"/>
        </w:rPr>
        <w:t xml:space="preserve">          </w:t>
      </w:r>
      <w:r w:rsidR="0088608F" w:rsidRPr="0088608F">
        <w:rPr>
          <w:noProof/>
          <w:szCs w:val="24"/>
        </w:rPr>
        <w:drawing>
          <wp:inline distT="0" distB="0" distL="0" distR="0" wp14:anchorId="091D6267" wp14:editId="4754B3E7">
            <wp:extent cx="1543050" cy="3446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а О.М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38" cy="34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08F" w:rsidRPr="0088608F">
        <w:rPr>
          <w:szCs w:val="24"/>
        </w:rPr>
        <w:t xml:space="preserve">                  </w:t>
      </w:r>
      <w:proofErr w:type="spellStart"/>
      <w:r w:rsidR="0088608F" w:rsidRPr="0088608F">
        <w:rPr>
          <w:szCs w:val="24"/>
        </w:rPr>
        <w:t>О.М.Иванова</w:t>
      </w:r>
      <w:proofErr w:type="spellEnd"/>
    </w:p>
    <w:p w:rsidR="001C6123" w:rsidRPr="0088608F" w:rsidRDefault="001C6123" w:rsidP="001C6123">
      <w:pPr>
        <w:shd w:val="clear" w:color="auto" w:fill="FFFFFF"/>
        <w:spacing w:before="100" w:beforeAutospacing="1" w:line="38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608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sectPr w:rsidR="001C6123" w:rsidRPr="0088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58D"/>
    <w:multiLevelType w:val="multilevel"/>
    <w:tmpl w:val="F6A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D0982"/>
    <w:multiLevelType w:val="multilevel"/>
    <w:tmpl w:val="4B9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432272"/>
    <w:multiLevelType w:val="multilevel"/>
    <w:tmpl w:val="53D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A6707"/>
    <w:multiLevelType w:val="multilevel"/>
    <w:tmpl w:val="818E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3E6396"/>
    <w:multiLevelType w:val="multilevel"/>
    <w:tmpl w:val="6D8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EE0C9B"/>
    <w:multiLevelType w:val="multilevel"/>
    <w:tmpl w:val="B278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123"/>
    <w:rsid w:val="00003AB6"/>
    <w:rsid w:val="00074857"/>
    <w:rsid w:val="00110060"/>
    <w:rsid w:val="001340CF"/>
    <w:rsid w:val="00166B73"/>
    <w:rsid w:val="001A5C61"/>
    <w:rsid w:val="001B471A"/>
    <w:rsid w:val="001C6123"/>
    <w:rsid w:val="005261F3"/>
    <w:rsid w:val="005A6B64"/>
    <w:rsid w:val="0070429A"/>
    <w:rsid w:val="0073411B"/>
    <w:rsid w:val="007C0ED4"/>
    <w:rsid w:val="007F4A6D"/>
    <w:rsid w:val="0088608F"/>
    <w:rsid w:val="00896081"/>
    <w:rsid w:val="00980D20"/>
    <w:rsid w:val="009C540E"/>
    <w:rsid w:val="00A60348"/>
    <w:rsid w:val="00A849EE"/>
    <w:rsid w:val="00C5289A"/>
    <w:rsid w:val="00CC344B"/>
    <w:rsid w:val="00D45694"/>
    <w:rsid w:val="00F53F07"/>
    <w:rsid w:val="00F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123"/>
    <w:pPr>
      <w:spacing w:before="100" w:beforeAutospacing="1" w:after="104" w:line="389" w:lineRule="atLeast"/>
      <w:outlineLvl w:val="0"/>
    </w:pPr>
    <w:rPr>
      <w:rFonts w:ascii="Times New Roman" w:eastAsia="Times New Roman" w:hAnsi="Times New Roman" w:cs="Times New Roman"/>
      <w:b/>
      <w:bCs/>
      <w:kern w:val="36"/>
      <w:sz w:val="56"/>
      <w:szCs w:val="56"/>
    </w:rPr>
  </w:style>
  <w:style w:type="paragraph" w:styleId="2">
    <w:name w:val="heading 2"/>
    <w:basedOn w:val="a"/>
    <w:link w:val="20"/>
    <w:uiPriority w:val="9"/>
    <w:qFormat/>
    <w:rsid w:val="001C6123"/>
    <w:pPr>
      <w:spacing w:before="100" w:beforeAutospacing="1" w:after="104" w:line="389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23"/>
    <w:rPr>
      <w:rFonts w:ascii="Times New Roman" w:eastAsia="Times New Roman" w:hAnsi="Times New Roman" w:cs="Times New Roman"/>
      <w:b/>
      <w:bCs/>
      <w:kern w:val="36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C6123"/>
    <w:rPr>
      <w:rFonts w:ascii="Times New Roman" w:eastAsia="Times New Roman" w:hAnsi="Times New Roman" w:cs="Times New Roman"/>
      <w:b/>
      <w:bCs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1C6123"/>
    <w:rPr>
      <w:strike w:val="0"/>
      <w:dstrike w:val="0"/>
      <w:color w:val="333333"/>
      <w:u w:val="none"/>
      <w:effect w:val="none"/>
    </w:rPr>
  </w:style>
  <w:style w:type="character" w:styleId="a4">
    <w:name w:val="Emphasis"/>
    <w:basedOn w:val="a0"/>
    <w:uiPriority w:val="20"/>
    <w:qFormat/>
    <w:rsid w:val="001C6123"/>
    <w:rPr>
      <w:i/>
      <w:iCs/>
    </w:rPr>
  </w:style>
  <w:style w:type="character" w:styleId="a5">
    <w:name w:val="Strong"/>
    <w:basedOn w:val="a0"/>
    <w:uiPriority w:val="22"/>
    <w:qFormat/>
    <w:rsid w:val="001C6123"/>
    <w:rPr>
      <w:b/>
      <w:bCs/>
    </w:rPr>
  </w:style>
  <w:style w:type="paragraph" w:styleId="a6">
    <w:name w:val="Normal (Web)"/>
    <w:basedOn w:val="a"/>
    <w:uiPriority w:val="99"/>
    <w:unhideWhenUsed/>
    <w:rsid w:val="001C6123"/>
    <w:pPr>
      <w:spacing w:before="100" w:beforeAutospacing="1" w:after="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1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1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1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C6123"/>
    <w:rPr>
      <w:rFonts w:ascii="Arial" w:eastAsia="Times New Roman" w:hAnsi="Arial" w:cs="Arial"/>
      <w:vanish/>
      <w:sz w:val="16"/>
      <w:szCs w:val="16"/>
    </w:rPr>
  </w:style>
  <w:style w:type="paragraph" w:customStyle="1" w:styleId="credits1">
    <w:name w:val="credits1"/>
    <w:basedOn w:val="a"/>
    <w:rsid w:val="001C612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1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4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34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905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840">
                      <w:marLeft w:val="0"/>
                      <w:marRight w:val="0"/>
                      <w:marTop w:val="173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78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0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69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8376">
                                          <w:marLeft w:val="0"/>
                                          <w:marRight w:val="0"/>
                                          <w:marTop w:val="35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654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03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50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59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Гаврилова</dc:creator>
  <cp:lastModifiedBy>1</cp:lastModifiedBy>
  <cp:revision>4</cp:revision>
  <cp:lastPrinted>2017-06-27T07:49:00Z</cp:lastPrinted>
  <dcterms:created xsi:type="dcterms:W3CDTF">2018-10-31T13:49:00Z</dcterms:created>
  <dcterms:modified xsi:type="dcterms:W3CDTF">2022-06-09T12:09:00Z</dcterms:modified>
</cp:coreProperties>
</file>